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B7" w:rsidRPr="00122F85" w:rsidRDefault="00262DB7" w:rsidP="00262DB7">
      <w:pPr>
        <w:widowControl/>
        <w:shd w:val="clear" w:color="auto" w:fill="FFFFFF"/>
        <w:spacing w:line="300" w:lineRule="atLeast"/>
        <w:jc w:val="center"/>
        <w:rPr>
          <w:rFonts w:ascii="方正小标宋简体" w:eastAsia="方正小标宋简体" w:hAnsi="宋体" w:cs="宋体"/>
          <w:b/>
          <w:color w:val="000000"/>
          <w:kern w:val="0"/>
          <w:sz w:val="36"/>
          <w:szCs w:val="36"/>
        </w:rPr>
      </w:pPr>
      <w:r w:rsidRPr="00122F85">
        <w:rPr>
          <w:rFonts w:ascii="方正小标宋简体" w:eastAsia="方正小标宋简体" w:hAnsi="宋体" w:cs="宋体" w:hint="eastAsia"/>
          <w:b/>
          <w:color w:val="000000"/>
          <w:kern w:val="0"/>
          <w:sz w:val="36"/>
          <w:szCs w:val="36"/>
        </w:rPr>
        <w:t>关于做好我校采购国产设备退税工作的通知</w:t>
      </w:r>
    </w:p>
    <w:p w:rsidR="00262DB7" w:rsidRPr="00262DB7" w:rsidRDefault="00262DB7" w:rsidP="00262DB7">
      <w:pPr>
        <w:widowControl/>
        <w:shd w:val="clear" w:color="auto" w:fill="FFFFFF"/>
        <w:wordWrap w:val="0"/>
        <w:rPr>
          <w:rFonts w:ascii="宋体" w:eastAsia="宋体" w:hAnsi="宋体" w:cs="宋体"/>
          <w:color w:val="333333"/>
          <w:kern w:val="0"/>
          <w:sz w:val="24"/>
          <w:szCs w:val="24"/>
        </w:rPr>
      </w:pPr>
      <w:r w:rsidRPr="00262DB7">
        <w:rPr>
          <w:rFonts w:ascii="宋体" w:eastAsia="宋体" w:hAnsi="宋体" w:cs="宋体" w:hint="eastAsia"/>
          <w:color w:val="333333"/>
          <w:kern w:val="0"/>
          <w:sz w:val="24"/>
          <w:szCs w:val="24"/>
        </w:rPr>
        <w:t xml:space="preserve">　　</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262DB7">
        <w:rPr>
          <w:rFonts w:ascii="宋体" w:eastAsia="宋体" w:hAnsi="宋体" w:cs="宋体" w:hint="eastAsia"/>
          <w:color w:val="333333"/>
          <w:kern w:val="0"/>
          <w:sz w:val="24"/>
          <w:szCs w:val="24"/>
        </w:rPr>
        <w:t xml:space="preserve">　　</w:t>
      </w:r>
      <w:r w:rsidRPr="00122F85">
        <w:rPr>
          <w:rFonts w:ascii="仿宋" w:eastAsia="仿宋" w:hAnsi="仿宋" w:cs="宋体" w:hint="eastAsia"/>
          <w:color w:val="333333"/>
          <w:kern w:val="0"/>
          <w:sz w:val="30"/>
          <w:szCs w:val="30"/>
        </w:rPr>
        <w:t>根据财政部、商务部、国家税务总局印发的《关于继续执行研发机构采购国产设备增值税政策的公告》（财政部公告〔2019〕91号）、国家税务总局发布的《研发机构采购国产设备增值税退税管理办法》（国家税务总局公告2020年第6号）等文件的规定及税务部门要求，现就做好我校教学、科研用国产设备退税工作的相关要求通知如下：</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一、所有采购列入《科技开发、科学研究和教学设备清单》的教学、科研用国产设备（以下简称国产设备），可凭增值税专用发票、采购合同、入账单等材料向税务局申报退税。</w:t>
      </w:r>
    </w:p>
    <w:p w:rsidR="00262DB7" w:rsidRPr="00122F85" w:rsidRDefault="00262DB7" w:rsidP="00262DB7">
      <w:pPr>
        <w:widowControl/>
        <w:shd w:val="clear" w:color="auto" w:fill="FFFFFF"/>
        <w:wordWrap w:val="0"/>
        <w:ind w:firstLine="60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二、关于国产设备采购合同的要求</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1.采购国产设备，无论金额大小都必须签订采购合同，合同中必须约定销售方（供应商）提供“增值税专用发票”的发票联和抵扣联，并注明货物（设备）的中文名称、规格型号、数量、单价。</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2.批量采购国产设备必须附设备清单，且合同中货物名称必须与增值税专用发票中的“货物或应税劳务、服务名称”相一致。</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3.采购合同中纳税人识别号或统一社会信用代码必须与增值税专用发票中的“纳税人识别号”相一致。</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三、关于国产设备增值税专用发票的要求</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1.增值税专用发票开具的“购货方”</w:t>
      </w:r>
      <w:proofErr w:type="gramStart"/>
      <w:r w:rsidRPr="00122F85">
        <w:rPr>
          <w:rFonts w:ascii="仿宋" w:eastAsia="仿宋" w:hAnsi="仿宋" w:cs="宋体" w:hint="eastAsia"/>
          <w:color w:val="333333"/>
          <w:kern w:val="0"/>
          <w:sz w:val="30"/>
          <w:szCs w:val="30"/>
        </w:rPr>
        <w:t>栏必须</w:t>
      </w:r>
      <w:proofErr w:type="gramEnd"/>
      <w:r w:rsidRPr="00122F85">
        <w:rPr>
          <w:rFonts w:ascii="仿宋" w:eastAsia="仿宋" w:hAnsi="仿宋" w:cs="宋体" w:hint="eastAsia"/>
          <w:color w:val="333333"/>
          <w:kern w:val="0"/>
          <w:sz w:val="30"/>
          <w:szCs w:val="30"/>
        </w:rPr>
        <w:t>是“江西</w:t>
      </w:r>
      <w:r w:rsidR="005B18C3" w:rsidRPr="00122F85">
        <w:rPr>
          <w:rFonts w:ascii="仿宋" w:eastAsia="仿宋" w:hAnsi="仿宋" w:cs="宋体" w:hint="eastAsia"/>
          <w:color w:val="333333"/>
          <w:kern w:val="0"/>
          <w:sz w:val="30"/>
          <w:szCs w:val="30"/>
        </w:rPr>
        <w:t>旅游商贸职业学院</w:t>
      </w:r>
      <w:r w:rsidRPr="00122F85">
        <w:rPr>
          <w:rFonts w:ascii="仿宋" w:eastAsia="仿宋" w:hAnsi="仿宋" w:cs="宋体" w:hint="eastAsia"/>
          <w:color w:val="333333"/>
          <w:kern w:val="0"/>
          <w:sz w:val="30"/>
          <w:szCs w:val="30"/>
        </w:rPr>
        <w:t>”。</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lastRenderedPageBreak/>
        <w:t xml:space="preserve">　　2.增值税专用发票开具的“购买方纳税人识别号”</w:t>
      </w:r>
      <w:proofErr w:type="gramStart"/>
      <w:r w:rsidRPr="00122F85">
        <w:rPr>
          <w:rFonts w:ascii="仿宋" w:eastAsia="仿宋" w:hAnsi="仿宋" w:cs="宋体" w:hint="eastAsia"/>
          <w:color w:val="333333"/>
          <w:kern w:val="0"/>
          <w:sz w:val="30"/>
          <w:szCs w:val="30"/>
        </w:rPr>
        <w:t>栏必须</w:t>
      </w:r>
      <w:proofErr w:type="gramEnd"/>
      <w:r w:rsidRPr="00122F85">
        <w:rPr>
          <w:rFonts w:ascii="仿宋" w:eastAsia="仿宋" w:hAnsi="仿宋" w:cs="宋体" w:hint="eastAsia"/>
          <w:color w:val="333333"/>
          <w:kern w:val="0"/>
          <w:sz w:val="30"/>
          <w:szCs w:val="30"/>
        </w:rPr>
        <w:t>是123600004910</w:t>
      </w:r>
      <w:r w:rsidR="005B18C3" w:rsidRPr="00122F85">
        <w:rPr>
          <w:rFonts w:ascii="仿宋" w:eastAsia="仿宋" w:hAnsi="仿宋" w:cs="宋体" w:hint="eastAsia"/>
          <w:color w:val="333333"/>
          <w:kern w:val="0"/>
          <w:sz w:val="30"/>
          <w:szCs w:val="30"/>
        </w:rPr>
        <w:t>03563D</w:t>
      </w:r>
      <w:r w:rsidRPr="00122F85">
        <w:rPr>
          <w:rFonts w:ascii="仿宋" w:eastAsia="仿宋" w:hAnsi="仿宋" w:cs="宋体" w:hint="eastAsia"/>
          <w:color w:val="333333"/>
          <w:kern w:val="0"/>
          <w:sz w:val="30"/>
          <w:szCs w:val="30"/>
        </w:rPr>
        <w:t>，增值税专用发票开具的“销售方名称”</w:t>
      </w:r>
      <w:proofErr w:type="gramStart"/>
      <w:r w:rsidRPr="00122F85">
        <w:rPr>
          <w:rFonts w:ascii="仿宋" w:eastAsia="仿宋" w:hAnsi="仿宋" w:cs="宋体" w:hint="eastAsia"/>
          <w:color w:val="333333"/>
          <w:kern w:val="0"/>
          <w:sz w:val="30"/>
          <w:szCs w:val="30"/>
        </w:rPr>
        <w:t>栏必须</w:t>
      </w:r>
      <w:proofErr w:type="gramEnd"/>
      <w:r w:rsidRPr="00122F85">
        <w:rPr>
          <w:rFonts w:ascii="仿宋" w:eastAsia="仿宋" w:hAnsi="仿宋" w:cs="宋体" w:hint="eastAsia"/>
          <w:color w:val="333333"/>
          <w:kern w:val="0"/>
          <w:sz w:val="30"/>
          <w:szCs w:val="30"/>
        </w:rPr>
        <w:t>是合同中销售方的名称（与销售方税务登记证或三证合一后营业执照上的统一社会信用代码相一致）。</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3.增值税专用发票开具的“货物或应税劳务、服务名称”</w:t>
      </w:r>
      <w:proofErr w:type="gramStart"/>
      <w:r w:rsidRPr="00122F85">
        <w:rPr>
          <w:rFonts w:ascii="仿宋" w:eastAsia="仿宋" w:hAnsi="仿宋" w:cs="宋体" w:hint="eastAsia"/>
          <w:color w:val="333333"/>
          <w:kern w:val="0"/>
          <w:sz w:val="30"/>
          <w:szCs w:val="30"/>
        </w:rPr>
        <w:t>栏必须</w:t>
      </w:r>
      <w:proofErr w:type="gramEnd"/>
      <w:r w:rsidRPr="00122F85">
        <w:rPr>
          <w:rFonts w:ascii="仿宋" w:eastAsia="仿宋" w:hAnsi="仿宋" w:cs="宋体" w:hint="eastAsia"/>
          <w:color w:val="333333"/>
          <w:kern w:val="0"/>
          <w:sz w:val="30"/>
          <w:szCs w:val="30"/>
        </w:rPr>
        <w:t>是采购设备的中文名称，“规格型号”</w:t>
      </w:r>
      <w:proofErr w:type="gramStart"/>
      <w:r w:rsidRPr="00122F85">
        <w:rPr>
          <w:rFonts w:ascii="仿宋" w:eastAsia="仿宋" w:hAnsi="仿宋" w:cs="宋体" w:hint="eastAsia"/>
          <w:color w:val="333333"/>
          <w:kern w:val="0"/>
          <w:sz w:val="30"/>
          <w:szCs w:val="30"/>
        </w:rPr>
        <w:t>栏必须</w:t>
      </w:r>
      <w:proofErr w:type="gramEnd"/>
      <w:r w:rsidRPr="00122F85">
        <w:rPr>
          <w:rFonts w:ascii="仿宋" w:eastAsia="仿宋" w:hAnsi="仿宋" w:cs="宋体" w:hint="eastAsia"/>
          <w:color w:val="333333"/>
          <w:kern w:val="0"/>
          <w:sz w:val="30"/>
          <w:szCs w:val="30"/>
        </w:rPr>
        <w:t>是“英文字母及数字”格式且与合同中“规格型号”相一致。</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4.如增值税专用发票开具的是一批设备，必须附增值税专用发票销货清单（销货清单需加盖公章且与合同中设备采购清单相一致）。</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5.增值税专用发票抵扣联上不得签任何字，尤其是抵扣联的密码区和左上角的二</w:t>
      </w:r>
      <w:proofErr w:type="gramStart"/>
      <w:r w:rsidRPr="00122F85">
        <w:rPr>
          <w:rFonts w:ascii="仿宋" w:eastAsia="仿宋" w:hAnsi="仿宋" w:cs="宋体" w:hint="eastAsia"/>
          <w:color w:val="333333"/>
          <w:kern w:val="0"/>
          <w:sz w:val="30"/>
          <w:szCs w:val="30"/>
        </w:rPr>
        <w:t>维码区不得签</w:t>
      </w:r>
      <w:proofErr w:type="gramEnd"/>
      <w:r w:rsidRPr="00122F85">
        <w:rPr>
          <w:rFonts w:ascii="仿宋" w:eastAsia="仿宋" w:hAnsi="仿宋" w:cs="宋体" w:hint="eastAsia"/>
          <w:color w:val="333333"/>
          <w:kern w:val="0"/>
          <w:sz w:val="30"/>
          <w:szCs w:val="30"/>
        </w:rPr>
        <w:t>任何字。</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四、关于采购国产设备报销时需提供资料</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1.增值税专用发票及抵扣联；</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2.仪器设备采购合同原件1份、复印件1份；</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3.设备入库单2份。</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五、关于已退税的国产设备后续管理要求</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1.已退税的国产设备，自增值税发票开具之日起3年内，设备所有权不得转移或移作他用，确因特殊原因需将设备所有权转移出学校或移作他用的，设备使用单位须向资产管理处（以下简称资产处）提出书面申请（须注明设备名称、规格型号、销售方、</w:t>
      </w:r>
      <w:r w:rsidRPr="00122F85">
        <w:rPr>
          <w:rFonts w:ascii="仿宋" w:eastAsia="仿宋" w:hAnsi="仿宋" w:cs="宋体" w:hint="eastAsia"/>
          <w:color w:val="333333"/>
          <w:kern w:val="0"/>
          <w:sz w:val="30"/>
          <w:szCs w:val="30"/>
        </w:rPr>
        <w:lastRenderedPageBreak/>
        <w:t>增值税专用发票号码、金额等），经审批同意，由财务处向主管国税机关补交已退税款后，方可转移设备所有权或移作他用。</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2.资产处负责已退税设备实物管理，建立已退税国产设备台账，记录国产设备型号、发票开具时间、价格、已退税额等情况，已备主管国税机关上门核查。</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六、其他事项</w:t>
      </w:r>
    </w:p>
    <w:p w:rsidR="00262DB7" w:rsidRPr="00122F85" w:rsidRDefault="006F4E60" w:rsidP="00262DB7">
      <w:pPr>
        <w:widowControl/>
        <w:shd w:val="clear" w:color="auto" w:fill="FFFFFF"/>
        <w:wordWrap w:val="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根据国家税务总局</w:t>
      </w:r>
      <w:r w:rsidR="00262DB7" w:rsidRPr="00122F85">
        <w:rPr>
          <w:rFonts w:ascii="仿宋" w:eastAsia="仿宋" w:hAnsi="仿宋" w:cs="宋体" w:hint="eastAsia"/>
          <w:color w:val="333333"/>
          <w:kern w:val="0"/>
          <w:sz w:val="30"/>
          <w:szCs w:val="30"/>
        </w:rPr>
        <w:t>对增值税专用发票认证的相关规定和教学、科研用国产设备退税要求，凡需退税的增值税专用发票必须由财务处</w:t>
      </w:r>
      <w:r w:rsidR="005142B6" w:rsidRPr="00122F85">
        <w:rPr>
          <w:rFonts w:ascii="仿宋" w:eastAsia="仿宋" w:hAnsi="仿宋" w:cs="宋体" w:hint="eastAsia"/>
          <w:color w:val="333333"/>
          <w:kern w:val="0"/>
          <w:sz w:val="30"/>
          <w:szCs w:val="30"/>
        </w:rPr>
        <w:t>和资产处</w:t>
      </w:r>
      <w:r w:rsidR="00262DB7" w:rsidRPr="00122F85">
        <w:rPr>
          <w:rFonts w:ascii="仿宋" w:eastAsia="仿宋" w:hAnsi="仿宋" w:cs="宋体" w:hint="eastAsia"/>
          <w:color w:val="333333"/>
          <w:kern w:val="0"/>
          <w:sz w:val="30"/>
          <w:szCs w:val="30"/>
        </w:rPr>
        <w:t>先到税务机关办理认证手续，认证通过后方可申报退税。因此，国产设备采购人必须在取得增值税专用发票后及时办理财务报销手续，以便财务处及时申报退税。</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七、本通知自发布之日起执行，发布之日后，校内各部门采购的列入《科技开发、科学研究和教学设备清单》的教学、科研用设备凭增值税专用发票及抵扣联、合同等资料办理报销手续，否则不予办理报销手续。</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附</w:t>
      </w:r>
      <w:r w:rsidR="00F93F5E" w:rsidRPr="00122F85">
        <w:rPr>
          <w:rFonts w:ascii="仿宋" w:eastAsia="仿宋" w:hAnsi="仿宋" w:cs="宋体" w:hint="eastAsia"/>
          <w:color w:val="333333"/>
          <w:kern w:val="0"/>
          <w:sz w:val="30"/>
          <w:szCs w:val="30"/>
        </w:rPr>
        <w:t>件</w:t>
      </w:r>
      <w:r w:rsidRPr="00122F85">
        <w:rPr>
          <w:rFonts w:ascii="仿宋" w:eastAsia="仿宋" w:hAnsi="仿宋" w:cs="宋体" w:hint="eastAsia"/>
          <w:color w:val="333333"/>
          <w:kern w:val="0"/>
          <w:sz w:val="30"/>
          <w:szCs w:val="30"/>
        </w:rPr>
        <w:t>：可退税科技开发、科研研究和教学设备清单</w:t>
      </w:r>
    </w:p>
    <w:p w:rsidR="00F93F5E"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w:t>
      </w:r>
    </w:p>
    <w:p w:rsidR="00A9356E" w:rsidRPr="00122F85" w:rsidRDefault="00262DB7" w:rsidP="00A9356E">
      <w:pPr>
        <w:widowControl/>
        <w:shd w:val="clear" w:color="auto" w:fill="FFFFFF"/>
        <w:wordWrap w:val="0"/>
        <w:ind w:firstLineChars="1700" w:firstLine="510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w:t>
      </w:r>
      <w:r w:rsidR="00A9356E" w:rsidRPr="00122F85">
        <w:rPr>
          <w:rFonts w:ascii="仿宋" w:eastAsia="仿宋" w:hAnsi="仿宋" w:cs="宋体" w:hint="eastAsia"/>
          <w:color w:val="333333"/>
          <w:kern w:val="0"/>
          <w:sz w:val="30"/>
          <w:szCs w:val="30"/>
        </w:rPr>
        <w:t>财务处</w:t>
      </w:r>
    </w:p>
    <w:p w:rsidR="006F4E60" w:rsidRPr="00A9356E" w:rsidRDefault="00A9356E" w:rsidP="00F93F5E">
      <w:pPr>
        <w:widowControl/>
        <w:shd w:val="clear" w:color="auto" w:fill="FFFFFF"/>
        <w:wordWrap w:val="0"/>
        <w:ind w:firstLineChars="1400" w:firstLine="42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资产管理处</w:t>
      </w:r>
    </w:p>
    <w:p w:rsidR="00262DB7" w:rsidRPr="00122F85" w:rsidRDefault="00F93F5E"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w:t>
      </w:r>
      <w:r w:rsidR="00A9356E">
        <w:rPr>
          <w:rFonts w:ascii="仿宋" w:eastAsia="仿宋" w:hAnsi="仿宋" w:cs="宋体" w:hint="eastAsia"/>
          <w:color w:val="333333"/>
          <w:kern w:val="0"/>
          <w:sz w:val="30"/>
          <w:szCs w:val="30"/>
        </w:rPr>
        <w:t xml:space="preserve"> </w:t>
      </w:r>
      <w:bookmarkStart w:id="0" w:name="_GoBack"/>
      <w:bookmarkEnd w:id="0"/>
      <w:r w:rsidRPr="00122F85">
        <w:rPr>
          <w:rFonts w:ascii="仿宋" w:eastAsia="仿宋" w:hAnsi="仿宋" w:cs="宋体" w:hint="eastAsia"/>
          <w:color w:val="333333"/>
          <w:kern w:val="0"/>
          <w:sz w:val="30"/>
          <w:szCs w:val="30"/>
        </w:rPr>
        <w:t xml:space="preserve">    </w:t>
      </w:r>
      <w:r w:rsidR="006F4E60">
        <w:rPr>
          <w:rFonts w:ascii="仿宋" w:eastAsia="仿宋" w:hAnsi="仿宋" w:cs="宋体" w:hint="eastAsia"/>
          <w:color w:val="333333"/>
          <w:kern w:val="0"/>
          <w:sz w:val="30"/>
          <w:szCs w:val="30"/>
        </w:rPr>
        <w:t>2020年1</w:t>
      </w:r>
      <w:r w:rsidR="00262DB7" w:rsidRPr="00122F85">
        <w:rPr>
          <w:rFonts w:ascii="仿宋" w:eastAsia="仿宋" w:hAnsi="仿宋" w:cs="宋体" w:hint="eastAsia"/>
          <w:color w:val="333333"/>
          <w:kern w:val="0"/>
          <w:sz w:val="30"/>
          <w:szCs w:val="30"/>
        </w:rPr>
        <w:t>1月16日</w:t>
      </w:r>
    </w:p>
    <w:p w:rsidR="00F93F5E"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w:t>
      </w:r>
    </w:p>
    <w:p w:rsidR="006F4E60" w:rsidRDefault="00262DB7" w:rsidP="00262DB7">
      <w:pPr>
        <w:widowControl/>
        <w:shd w:val="clear" w:color="auto" w:fill="FFFFFF"/>
        <w:wordWrap w:val="0"/>
        <w:rPr>
          <w:rFonts w:ascii="仿宋" w:eastAsia="仿宋" w:hAnsi="仿宋" w:cs="宋体" w:hint="eastAsia"/>
          <w:color w:val="333333"/>
          <w:kern w:val="0"/>
          <w:sz w:val="30"/>
          <w:szCs w:val="30"/>
        </w:rPr>
      </w:pPr>
      <w:r w:rsidRPr="00122F85">
        <w:rPr>
          <w:rFonts w:ascii="仿宋" w:eastAsia="仿宋" w:hAnsi="仿宋" w:cs="宋体" w:hint="eastAsia"/>
          <w:color w:val="333333"/>
          <w:kern w:val="0"/>
          <w:sz w:val="30"/>
          <w:szCs w:val="30"/>
        </w:rPr>
        <w:t xml:space="preserve">　</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lastRenderedPageBreak/>
        <w:t>附件：</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可退税科技开发、科学研究和教学设备清单</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科技开发、科学研究和教学设备，是指为科学研究、教学和科技开发提供必要条件的实验设备、装置和器械（不包括中试设备）。具体包括以下四类：</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一、实验环境方面</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（一）教学实验仪器及装置；</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（二）教学示教、演示仪器及装置；</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（三）超净设备（如换气、灭菌、纯水、净化设备等）；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（四）特殊实验环境设备（如超低温、超高温、高压、低压、强腐蚀设备等）；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（五）特殊电源、光源设备；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（六）清洗循环设备；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（七）恒温设备（如水浴、恒温箱、灭菌仪等）；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（八）小型粉碎、研磨制备设备。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二、样品制备设备和装置</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（一）特种泵类（如分子泵、离子泵、真空泵、蠕动泵、蜗轮泵、干泵等）；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（二）培养设备（如培养箱、发酵罐等）；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（三）微量取样设备（如取样器、精密天平等）；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（四）分离、纯化、浓缩设备（如离心机、层析、色谱、萃取、结晶设备、旋转蒸发器等）；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lastRenderedPageBreak/>
        <w:t xml:space="preserve">　　（五）气体、液体、固体混合设备（如旋涡混合器等）；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（六）制气设备、气体压缩设备；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（七）专用制样设备（如切片机、压片机、镀膜机、减薄仪、抛光机等），实验用注射、挤出、造粒、膜压设备，实验室样品前处理设备。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三、实验室专用设备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（一）特殊照相和摄影设备（如水下、高空、高温、低温等）；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（二）科研飞机、船舶用关键设备；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（三）特种数据记录设备（如大幅面扫描仪、大幅面绘图仪、磁带机、光盘机等）；</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四）材料科学专用设备（如干胶仪、特种坩埚、陶瓷、图形转换设备、制版用干板、特种等离子体源、离子源、外延炉、扩散炉、溅射仪、离子刻蚀机，材料实验机等），可靠性试验设备，微电子加工设备，通信模拟仿真设备，通信环境试验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（五）小型熔炼设备（如真空、粉末、</w:t>
      </w:r>
      <w:proofErr w:type="gramStart"/>
      <w:r w:rsidRPr="00122F85">
        <w:rPr>
          <w:rFonts w:ascii="仿宋" w:eastAsia="仿宋" w:hAnsi="仿宋" w:cs="宋体" w:hint="eastAsia"/>
          <w:color w:val="333333"/>
          <w:kern w:val="0"/>
          <w:sz w:val="30"/>
          <w:szCs w:val="30"/>
        </w:rPr>
        <w:t>电渣等</w:t>
      </w:r>
      <w:proofErr w:type="gramEnd"/>
      <w:r w:rsidRPr="00122F85">
        <w:rPr>
          <w:rFonts w:ascii="仿宋" w:eastAsia="仿宋" w:hAnsi="仿宋" w:cs="宋体" w:hint="eastAsia"/>
          <w:color w:val="333333"/>
          <w:kern w:val="0"/>
          <w:sz w:val="30"/>
          <w:szCs w:val="30"/>
        </w:rPr>
        <w:t>），特殊焊接设备；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（六）小型染整、纺丝试验专用设备；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（七）电生理设备。</w:t>
      </w:r>
    </w:p>
    <w:p w:rsidR="00262DB7" w:rsidRPr="00122F85" w:rsidRDefault="00262DB7" w:rsidP="00262DB7">
      <w:pPr>
        <w:widowControl/>
        <w:shd w:val="clear" w:color="auto" w:fill="FFFFFF"/>
        <w:wordWrap w:val="0"/>
        <w:rPr>
          <w:rFonts w:ascii="仿宋" w:eastAsia="仿宋" w:hAnsi="仿宋" w:cs="宋体"/>
          <w:color w:val="333333"/>
          <w:kern w:val="0"/>
          <w:sz w:val="30"/>
          <w:szCs w:val="30"/>
        </w:rPr>
      </w:pPr>
      <w:r w:rsidRPr="00122F85">
        <w:rPr>
          <w:rFonts w:ascii="仿宋" w:eastAsia="仿宋" w:hAnsi="仿宋" w:cs="宋体" w:hint="eastAsia"/>
          <w:color w:val="333333"/>
          <w:kern w:val="0"/>
          <w:sz w:val="30"/>
          <w:szCs w:val="30"/>
        </w:rPr>
        <w:t xml:space="preserve">　　四、计算机工作站，中型、大型计算机。</w:t>
      </w:r>
    </w:p>
    <w:p w:rsidR="00AB6A6E" w:rsidRPr="00122F85" w:rsidRDefault="00A9356E">
      <w:pPr>
        <w:rPr>
          <w:rFonts w:ascii="仿宋" w:eastAsia="仿宋" w:hAnsi="仿宋"/>
          <w:sz w:val="30"/>
          <w:szCs w:val="30"/>
        </w:rPr>
      </w:pPr>
    </w:p>
    <w:sectPr w:rsidR="00AB6A6E" w:rsidRPr="00122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4D"/>
    <w:rsid w:val="00122F85"/>
    <w:rsid w:val="002013F7"/>
    <w:rsid w:val="00262DB7"/>
    <w:rsid w:val="005142B6"/>
    <w:rsid w:val="005B18C3"/>
    <w:rsid w:val="006F4E60"/>
    <w:rsid w:val="00714E4D"/>
    <w:rsid w:val="0078710B"/>
    <w:rsid w:val="00A9356E"/>
    <w:rsid w:val="00E9069D"/>
    <w:rsid w:val="00F9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D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D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07372">
      <w:bodyDiv w:val="1"/>
      <w:marLeft w:val="0"/>
      <w:marRight w:val="0"/>
      <w:marTop w:val="0"/>
      <w:marBottom w:val="0"/>
      <w:divBdr>
        <w:top w:val="none" w:sz="0" w:space="0" w:color="auto"/>
        <w:left w:val="none" w:sz="0" w:space="0" w:color="auto"/>
        <w:bottom w:val="none" w:sz="0" w:space="0" w:color="auto"/>
        <w:right w:val="none" w:sz="0" w:space="0" w:color="auto"/>
      </w:divBdr>
      <w:divsChild>
        <w:div w:id="1613706257">
          <w:marLeft w:val="0"/>
          <w:marRight w:val="0"/>
          <w:marTop w:val="120"/>
          <w:marBottom w:val="0"/>
          <w:divBdr>
            <w:top w:val="none" w:sz="0" w:space="0" w:color="auto"/>
            <w:left w:val="none" w:sz="0" w:space="0" w:color="auto"/>
            <w:bottom w:val="none" w:sz="0" w:space="0" w:color="auto"/>
            <w:right w:val="none" w:sz="0" w:space="0" w:color="auto"/>
          </w:divBdr>
        </w:div>
        <w:div w:id="1121654292">
          <w:marLeft w:val="0"/>
          <w:marRight w:val="0"/>
          <w:marTop w:val="225"/>
          <w:marBottom w:val="0"/>
          <w:divBdr>
            <w:top w:val="none" w:sz="0" w:space="0" w:color="auto"/>
            <w:left w:val="none" w:sz="0" w:space="0" w:color="auto"/>
            <w:bottom w:val="none" w:sz="0" w:space="0" w:color="auto"/>
            <w:right w:val="none" w:sz="0" w:space="0" w:color="auto"/>
          </w:divBdr>
          <w:divsChild>
            <w:div w:id="910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2020-11-16T02:18:00Z</cp:lastPrinted>
  <dcterms:created xsi:type="dcterms:W3CDTF">2020-11-16T02:11:00Z</dcterms:created>
  <dcterms:modified xsi:type="dcterms:W3CDTF">2020-11-16T02:45:00Z</dcterms:modified>
</cp:coreProperties>
</file>